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325" w:rsidRDefault="00B92325" w:rsidP="00B92325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МДК02.01 «Технология электромонтажных работ) </w:t>
      </w:r>
    </w:p>
    <w:p w:rsidR="00B92325" w:rsidRPr="00B92325" w:rsidRDefault="00B92325" w:rsidP="00B92325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Билет№3 (3)   Техника безопасности при монтаже распределительных щитов</w:t>
      </w:r>
    </w:p>
    <w:p w:rsidR="00B92325" w:rsidRPr="00B92325" w:rsidRDefault="00B92325" w:rsidP="00B92325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B92325">
        <w:rPr>
          <w:rFonts w:ascii="Times New Roman" w:hAnsi="Times New Roman" w:cs="Times New Roman"/>
          <w:sz w:val="24"/>
          <w:szCs w:val="24"/>
        </w:rPr>
        <w:t xml:space="preserve">     Часто можно увидеть распределительные электрические щиты различного назначения, при изготовлении которых нарушены многие нормативы. Особенно это касается электрощитов, изготовленных по индивидуальным проектам не специализированными предприятиями по выпуску </w:t>
      </w:r>
      <w:proofErr w:type="spellStart"/>
      <w:r w:rsidRPr="00B92325">
        <w:rPr>
          <w:rFonts w:ascii="Times New Roman" w:hAnsi="Times New Roman" w:cs="Times New Roman"/>
          <w:sz w:val="24"/>
          <w:szCs w:val="24"/>
        </w:rPr>
        <w:t>электрощитового</w:t>
      </w:r>
      <w:proofErr w:type="spellEnd"/>
      <w:r w:rsidRPr="00B92325">
        <w:rPr>
          <w:rFonts w:ascii="Times New Roman" w:hAnsi="Times New Roman" w:cs="Times New Roman"/>
          <w:sz w:val="24"/>
          <w:szCs w:val="24"/>
        </w:rPr>
        <w:t xml:space="preserve"> оборудования, а электромонтажными организациями. Также проблема несоблюдения норм и правил происходит при подключении отходящих от щитов кабелей. А тем не менее распределительные щиты и ВРУ представляют собой наиболее важные элементы всей электроустановки. И здесь ошибки электромонтажа обходятся наиболее дорого.</w:t>
      </w:r>
    </w:p>
    <w:p w:rsidR="00B92325" w:rsidRPr="00B92325" w:rsidRDefault="00B92325" w:rsidP="00B92325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 Н</w:t>
      </w:r>
      <w:r w:rsidRPr="00B92325">
        <w:rPr>
          <w:rFonts w:ascii="Times New Roman" w:hAnsi="Times New Roman" w:cs="Times New Roman"/>
          <w:sz w:val="24"/>
          <w:szCs w:val="24"/>
        </w:rPr>
        <w:t>аиболее часто встречающиеся отклонения от норм, установленных в нормативных документах.</w:t>
      </w:r>
    </w:p>
    <w:p w:rsidR="00B92325" w:rsidRPr="00B92325" w:rsidRDefault="00B92325" w:rsidP="00B92325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B92325">
        <w:rPr>
          <w:rFonts w:ascii="Times New Roman" w:hAnsi="Times New Roman" w:cs="Times New Roman"/>
          <w:i/>
          <w:iCs/>
          <w:sz w:val="24"/>
          <w:szCs w:val="24"/>
        </w:rPr>
        <w:t>Отсутствует схема электрощита</w:t>
      </w:r>
    </w:p>
    <w:p w:rsidR="00B92325" w:rsidRPr="00B92325" w:rsidRDefault="00B92325" w:rsidP="00B92325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B92325">
        <w:rPr>
          <w:rFonts w:ascii="Times New Roman" w:hAnsi="Times New Roman" w:cs="Times New Roman"/>
          <w:sz w:val="24"/>
          <w:szCs w:val="24"/>
        </w:rPr>
        <w:t>    Каждый электрощит должен быть укомплектован его электрической схемой. Но, зачастую в лучшем случае имеется упрощенная схема, указывающая лишь наименование нагрузок отходящих линий.</w:t>
      </w:r>
    </w:p>
    <w:p w:rsidR="00B92325" w:rsidRPr="00B92325" w:rsidRDefault="00B92325" w:rsidP="00B92325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B92325">
        <w:rPr>
          <w:rFonts w:ascii="Times New Roman" w:hAnsi="Times New Roman" w:cs="Times New Roman"/>
          <w:sz w:val="24"/>
          <w:szCs w:val="24"/>
        </w:rPr>
        <w:t>    В схеме должны быть отражены точка подключения щита с указанием номинала аппарата защиты, все данные аппаратов защиты отходящих линий и вводного устройства. Марки, сечения, длин</w:t>
      </w:r>
      <w:r>
        <w:rPr>
          <w:rFonts w:ascii="Times New Roman" w:hAnsi="Times New Roman" w:cs="Times New Roman"/>
          <w:sz w:val="24"/>
          <w:szCs w:val="24"/>
        </w:rPr>
        <w:t>ы, отходящих кабелей</w:t>
      </w:r>
    </w:p>
    <w:p w:rsidR="00B92325" w:rsidRPr="00B92325" w:rsidRDefault="00B92325" w:rsidP="00B92325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B92325">
        <w:rPr>
          <w:rFonts w:ascii="Times New Roman" w:hAnsi="Times New Roman" w:cs="Times New Roman"/>
          <w:i/>
          <w:iCs/>
          <w:sz w:val="24"/>
          <w:szCs w:val="24"/>
        </w:rPr>
        <w:t>Отсутствует маркировка щита</w:t>
      </w:r>
    </w:p>
    <w:p w:rsidR="00B92325" w:rsidRPr="00B92325" w:rsidRDefault="00B92325" w:rsidP="00B92325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B92325">
        <w:rPr>
          <w:rFonts w:ascii="Times New Roman" w:hAnsi="Times New Roman" w:cs="Times New Roman"/>
          <w:sz w:val="24"/>
          <w:szCs w:val="24"/>
        </w:rPr>
        <w:t>    Каждый электрический распределительный щит (также ВРУ, РЩ, ГРЩ, НКУ) должен иметь паспортную табличку, имеющую стойкую маркировку, расположенную на видном месте с наружной стороны. В зависимости от вида и назначения щита требования к содержанию таблички могут незначи</w:t>
      </w:r>
      <w:r>
        <w:rPr>
          <w:rFonts w:ascii="Times New Roman" w:hAnsi="Times New Roman" w:cs="Times New Roman"/>
          <w:sz w:val="24"/>
          <w:szCs w:val="24"/>
        </w:rPr>
        <w:t xml:space="preserve">тельно меняться. </w:t>
      </w:r>
    </w:p>
    <w:p w:rsidR="00B92325" w:rsidRPr="00B92325" w:rsidRDefault="00B92325" w:rsidP="00B92325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B92325">
        <w:rPr>
          <w:rFonts w:ascii="Times New Roman" w:hAnsi="Times New Roman" w:cs="Times New Roman"/>
          <w:sz w:val="24"/>
          <w:szCs w:val="24"/>
        </w:rPr>
        <w:t>    В некоторых случаях паспортную табличку размещают внутри щита, при условии, что при открытой двери или после снятия внешней оболочки она хорошо различима.</w:t>
      </w:r>
    </w:p>
    <w:p w:rsidR="00B92325" w:rsidRPr="00B92325" w:rsidRDefault="00B92325" w:rsidP="00B92325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B92325">
        <w:rPr>
          <w:rFonts w:ascii="Times New Roman" w:hAnsi="Times New Roman" w:cs="Times New Roman"/>
          <w:sz w:val="24"/>
          <w:szCs w:val="24"/>
        </w:rPr>
        <w:t>    На дверцах электрощитов необходимо наносить</w:t>
      </w:r>
      <w:r>
        <w:rPr>
          <w:rFonts w:ascii="Times New Roman" w:hAnsi="Times New Roman" w:cs="Times New Roman"/>
          <w:sz w:val="24"/>
          <w:szCs w:val="24"/>
        </w:rPr>
        <w:t xml:space="preserve"> знак «Осторожно напряжение».</w:t>
      </w:r>
    </w:p>
    <w:p w:rsidR="00B92325" w:rsidRPr="00B92325" w:rsidRDefault="00B92325" w:rsidP="00B92325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B92325">
        <w:rPr>
          <w:rFonts w:ascii="Times New Roman" w:hAnsi="Times New Roman" w:cs="Times New Roman"/>
          <w:i/>
          <w:iCs/>
          <w:sz w:val="24"/>
          <w:szCs w:val="24"/>
        </w:rPr>
        <w:t>Отсутствует эксплуатационная документация</w:t>
      </w:r>
    </w:p>
    <w:p w:rsidR="00B92325" w:rsidRPr="00B92325" w:rsidRDefault="00B92325" w:rsidP="00B92325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B92325">
        <w:rPr>
          <w:rFonts w:ascii="Times New Roman" w:hAnsi="Times New Roman" w:cs="Times New Roman"/>
          <w:sz w:val="24"/>
          <w:szCs w:val="24"/>
        </w:rPr>
        <w:t xml:space="preserve">    На каждый распределительный щит должна быть выпущена эксплуатационная документация (руководство по эксплуатации). Объем этого документа зависит от типа и назначения щита. Это не </w:t>
      </w:r>
    </w:p>
    <w:p w:rsidR="00B92325" w:rsidRPr="00B92325" w:rsidRDefault="00B92325" w:rsidP="00B92325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B92325">
        <w:rPr>
          <w:rFonts w:ascii="Times New Roman" w:hAnsi="Times New Roman" w:cs="Times New Roman"/>
          <w:i/>
          <w:iCs/>
          <w:sz w:val="24"/>
          <w:szCs w:val="24"/>
        </w:rPr>
        <w:t>Некачественный внутренний монтаж щита</w:t>
      </w:r>
    </w:p>
    <w:p w:rsidR="00B92325" w:rsidRPr="00B92325" w:rsidRDefault="00B92325" w:rsidP="00B92325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B92325">
        <w:rPr>
          <w:rFonts w:ascii="Times New Roman" w:hAnsi="Times New Roman" w:cs="Times New Roman"/>
          <w:sz w:val="24"/>
          <w:szCs w:val="24"/>
        </w:rPr>
        <w:t xml:space="preserve">    При использовании для внутренних соединений проводов их сечение должно выбираться исходя их номинальных </w:t>
      </w:r>
      <w:r>
        <w:rPr>
          <w:rFonts w:ascii="Times New Roman" w:hAnsi="Times New Roman" w:cs="Times New Roman"/>
          <w:sz w:val="24"/>
          <w:szCs w:val="24"/>
        </w:rPr>
        <w:t xml:space="preserve">токов аппаратов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защиты .</w:t>
      </w:r>
      <w:proofErr w:type="gramEnd"/>
    </w:p>
    <w:p w:rsidR="00B92325" w:rsidRPr="00B92325" w:rsidRDefault="00B92325" w:rsidP="00B92325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B92325">
        <w:rPr>
          <w:rFonts w:ascii="Times New Roman" w:hAnsi="Times New Roman" w:cs="Times New Roman"/>
          <w:sz w:val="24"/>
          <w:szCs w:val="24"/>
        </w:rPr>
        <w:t>    Для болтовых соединений необходимо предусматривать меры, предотвращающие ослабление контакта, в том числе вследствие вибраций и сквозных т</w:t>
      </w:r>
      <w:r>
        <w:rPr>
          <w:rFonts w:ascii="Times New Roman" w:hAnsi="Times New Roman" w:cs="Times New Roman"/>
          <w:sz w:val="24"/>
          <w:szCs w:val="24"/>
        </w:rPr>
        <w:t>оков короткого замыкания.</w:t>
      </w:r>
    </w:p>
    <w:p w:rsidR="00B92325" w:rsidRPr="00B92325" w:rsidRDefault="00B92325" w:rsidP="00B92325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B92325">
        <w:rPr>
          <w:rFonts w:ascii="Times New Roman" w:hAnsi="Times New Roman" w:cs="Times New Roman"/>
          <w:sz w:val="24"/>
          <w:szCs w:val="24"/>
        </w:rPr>
        <w:t xml:space="preserve">    При подключении жил кабелей (проводов) без </w:t>
      </w:r>
      <w:proofErr w:type="spellStart"/>
      <w:r w:rsidRPr="00B92325">
        <w:rPr>
          <w:rFonts w:ascii="Times New Roman" w:hAnsi="Times New Roman" w:cs="Times New Roman"/>
          <w:sz w:val="24"/>
          <w:szCs w:val="24"/>
        </w:rPr>
        <w:t>оконцевания</w:t>
      </w:r>
      <w:proofErr w:type="spellEnd"/>
      <w:r w:rsidRPr="00B92325">
        <w:rPr>
          <w:rFonts w:ascii="Times New Roman" w:hAnsi="Times New Roman" w:cs="Times New Roman"/>
          <w:sz w:val="24"/>
          <w:szCs w:val="24"/>
        </w:rPr>
        <w:t xml:space="preserve"> наконечниками необходимо предохранять провода от выдавливания из контактного соединения, используя для эт</w:t>
      </w:r>
      <w:r>
        <w:rPr>
          <w:rFonts w:ascii="Times New Roman" w:hAnsi="Times New Roman" w:cs="Times New Roman"/>
          <w:sz w:val="24"/>
          <w:szCs w:val="24"/>
        </w:rPr>
        <w:t xml:space="preserve">ого фасонные шайбы. </w:t>
      </w:r>
    </w:p>
    <w:p w:rsidR="00B92325" w:rsidRDefault="00B92325" w:rsidP="00B92325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B92325">
        <w:rPr>
          <w:rFonts w:ascii="Times New Roman" w:hAnsi="Times New Roman" w:cs="Times New Roman"/>
          <w:sz w:val="24"/>
          <w:szCs w:val="24"/>
        </w:rPr>
        <w:t>    Многопроволочные жилы сечением 16 мм</w:t>
      </w:r>
      <w:r w:rsidRPr="00B923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2325">
        <w:rPr>
          <w:rFonts w:ascii="Times New Roman" w:hAnsi="Times New Roman" w:cs="Times New Roman"/>
          <w:sz w:val="24"/>
          <w:szCs w:val="24"/>
        </w:rPr>
        <w:t xml:space="preserve"> и более всегда подключают после </w:t>
      </w:r>
      <w:proofErr w:type="spellStart"/>
      <w:r w:rsidRPr="00B92325">
        <w:rPr>
          <w:rFonts w:ascii="Times New Roman" w:hAnsi="Times New Roman" w:cs="Times New Roman"/>
          <w:sz w:val="24"/>
          <w:szCs w:val="24"/>
        </w:rPr>
        <w:t>оконцевания</w:t>
      </w:r>
      <w:proofErr w:type="spellEnd"/>
      <w:r w:rsidRPr="00B92325">
        <w:rPr>
          <w:rFonts w:ascii="Times New Roman" w:hAnsi="Times New Roman" w:cs="Times New Roman"/>
          <w:sz w:val="24"/>
          <w:szCs w:val="24"/>
        </w:rPr>
        <w:t xml:space="preserve"> наконечниками. Но при меньших сечениях целесообразно также использовать наконечники, так как предотвратить их выдавливание из контактного соединения</w:t>
      </w:r>
      <w:r>
        <w:rPr>
          <w:rFonts w:ascii="Times New Roman" w:hAnsi="Times New Roman" w:cs="Times New Roman"/>
          <w:sz w:val="24"/>
          <w:szCs w:val="24"/>
        </w:rPr>
        <w:t xml:space="preserve"> чрезвычайно сложно. </w:t>
      </w:r>
    </w:p>
    <w:p w:rsidR="00B92325" w:rsidRDefault="00B92325" w:rsidP="00B92325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B92325" w:rsidRPr="008E0413" w:rsidRDefault="00B92325" w:rsidP="00B92325">
      <w:pPr>
        <w:spacing w:after="0"/>
        <w:ind w:left="-851"/>
        <w:rPr>
          <w:rFonts w:ascii="Times New Roman" w:hAnsi="Times New Roman" w:cs="Times New Roman"/>
          <w:b/>
          <w:sz w:val="32"/>
          <w:szCs w:val="32"/>
        </w:rPr>
      </w:pPr>
      <w:r w:rsidRPr="008E0413">
        <w:rPr>
          <w:rFonts w:ascii="Times New Roman" w:hAnsi="Times New Roman" w:cs="Times New Roman"/>
          <w:b/>
          <w:sz w:val="32"/>
          <w:szCs w:val="32"/>
        </w:rPr>
        <w:t xml:space="preserve">Конспект писать полностью. </w:t>
      </w:r>
      <w:r w:rsidR="008E0413" w:rsidRPr="008E0413">
        <w:rPr>
          <w:rFonts w:ascii="Times New Roman" w:hAnsi="Times New Roman" w:cs="Times New Roman"/>
          <w:b/>
          <w:sz w:val="32"/>
          <w:szCs w:val="32"/>
        </w:rPr>
        <w:t>Письменный тексты, с которых фотографируете не теряете. Буду проверять. Это касается всех домашних заданий по моим предметам.</w:t>
      </w:r>
    </w:p>
    <w:p w:rsidR="008E0413" w:rsidRPr="008E0413" w:rsidRDefault="008E0413" w:rsidP="00B92325">
      <w:pPr>
        <w:spacing w:after="0"/>
        <w:ind w:left="-851"/>
        <w:rPr>
          <w:rFonts w:ascii="Times New Roman" w:hAnsi="Times New Roman" w:cs="Times New Roman"/>
          <w:b/>
          <w:sz w:val="32"/>
          <w:szCs w:val="32"/>
        </w:rPr>
      </w:pPr>
      <w:r w:rsidRPr="008E0413">
        <w:rPr>
          <w:rFonts w:ascii="Times New Roman" w:hAnsi="Times New Roman" w:cs="Times New Roman"/>
          <w:b/>
          <w:sz w:val="32"/>
          <w:szCs w:val="32"/>
        </w:rPr>
        <w:t>Преподаватель     Беляева О.А</w:t>
      </w:r>
    </w:p>
    <w:p w:rsidR="00A41034" w:rsidRDefault="00A41034">
      <w:bookmarkStart w:id="0" w:name="_GoBack"/>
      <w:bookmarkEnd w:id="0"/>
    </w:p>
    <w:sectPr w:rsidR="00A41034" w:rsidSect="00B923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25"/>
    <w:rsid w:val="008E0413"/>
    <w:rsid w:val="00A41034"/>
    <w:rsid w:val="00B9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817BE-1E05-459D-AB37-22D055FA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3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5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6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2020-04-06T11:35:00Z</dcterms:created>
  <dcterms:modified xsi:type="dcterms:W3CDTF">2020-04-06T11:49:00Z</dcterms:modified>
</cp:coreProperties>
</file>